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DAD1" w14:textId="5C7E5E76" w:rsidR="00F03275" w:rsidRDefault="00F03275" w:rsidP="00F03275">
      <w:pPr>
        <w:jc w:val="center"/>
        <w:rPr>
          <w:bCs/>
          <w:color w:val="000000"/>
          <w:sz w:val="24"/>
          <w:szCs w:val="24"/>
        </w:rPr>
      </w:pPr>
      <w:r>
        <w:rPr>
          <w:bCs/>
          <w:color w:val="000000"/>
          <w:sz w:val="24"/>
          <w:szCs w:val="24"/>
        </w:rPr>
        <w:t>The Metropolitan Emergency Services Board-Metro Region EMS is privileged to host a Medical</w:t>
      </w:r>
    </w:p>
    <w:p w14:paraId="28131441" w14:textId="05FDCC4B" w:rsidR="00F03275" w:rsidRDefault="00F03275" w:rsidP="00F03275">
      <w:pPr>
        <w:spacing w:line="336" w:lineRule="auto"/>
        <w:jc w:val="center"/>
        <w:rPr>
          <w:color w:val="000000"/>
          <w:sz w:val="24"/>
          <w:szCs w:val="24"/>
        </w:rPr>
      </w:pPr>
      <w:r>
        <w:rPr>
          <w:bCs/>
          <w:color w:val="000000"/>
          <w:sz w:val="24"/>
          <w:szCs w:val="24"/>
        </w:rPr>
        <w:t xml:space="preserve">Unit Leader (MEDL) class. The dates are </w:t>
      </w:r>
      <w:r w:rsidR="00D13F2F">
        <w:rPr>
          <w:b/>
          <w:bCs/>
          <w:color w:val="000000"/>
          <w:sz w:val="24"/>
          <w:szCs w:val="24"/>
        </w:rPr>
        <w:t>January 12-14</w:t>
      </w:r>
      <w:r w:rsidRPr="00F03275">
        <w:rPr>
          <w:b/>
          <w:bCs/>
          <w:color w:val="000000"/>
          <w:sz w:val="24"/>
          <w:szCs w:val="24"/>
        </w:rPr>
        <w:t>, 202</w:t>
      </w:r>
      <w:r w:rsidR="00D13F2F">
        <w:rPr>
          <w:b/>
          <w:bCs/>
          <w:color w:val="000000"/>
          <w:sz w:val="24"/>
          <w:szCs w:val="24"/>
        </w:rPr>
        <w:t>2</w:t>
      </w:r>
      <w:r>
        <w:rPr>
          <w:b/>
          <w:bCs/>
          <w:color w:val="000000"/>
          <w:sz w:val="24"/>
          <w:szCs w:val="24"/>
        </w:rPr>
        <w:t>.</w:t>
      </w:r>
    </w:p>
    <w:tbl>
      <w:tblPr>
        <w:tblpPr w:leftFromText="180" w:rightFromText="180" w:vertAnchor="page" w:horzAnchor="margin" w:tblpY="2146"/>
        <w:tblW w:w="5000" w:type="pct"/>
        <w:tblCellMar>
          <w:left w:w="0" w:type="dxa"/>
          <w:right w:w="0" w:type="dxa"/>
        </w:tblCellMar>
        <w:tblLook w:val="04A0" w:firstRow="1" w:lastRow="0" w:firstColumn="1" w:lastColumn="0" w:noHBand="0" w:noVBand="1"/>
      </w:tblPr>
      <w:tblGrid>
        <w:gridCol w:w="9360"/>
      </w:tblGrid>
      <w:tr w:rsidR="00F03275" w14:paraId="1E054984" w14:textId="77777777" w:rsidTr="00F03275">
        <w:tc>
          <w:tcPr>
            <w:tcW w:w="0" w:type="auto"/>
            <w:hideMark/>
          </w:tcPr>
          <w:p w14:paraId="44196A06" w14:textId="41456C4E" w:rsidR="00F03275" w:rsidRDefault="00F03275" w:rsidP="00F03275">
            <w:pPr>
              <w:spacing w:after="240"/>
              <w:rPr>
                <w:b/>
                <w:bCs/>
                <w:color w:val="000000"/>
                <w:sz w:val="24"/>
                <w:szCs w:val="24"/>
              </w:rPr>
            </w:pPr>
            <w:r>
              <w:rPr>
                <w:b/>
                <w:bCs/>
                <w:color w:val="000000"/>
                <w:sz w:val="24"/>
                <w:szCs w:val="24"/>
              </w:rPr>
              <w:t xml:space="preserve">Course Title: </w:t>
            </w:r>
            <w:r>
              <w:rPr>
                <w:b/>
                <w:bCs/>
                <w:color w:val="FF7200"/>
                <w:sz w:val="24"/>
                <w:szCs w:val="24"/>
              </w:rPr>
              <w:t>S-359</w:t>
            </w:r>
            <w:r>
              <w:rPr>
                <w:b/>
                <w:bCs/>
                <w:color w:val="000000"/>
                <w:sz w:val="24"/>
                <w:szCs w:val="24"/>
              </w:rPr>
              <w:t xml:space="preserve"> Medical Unit Leader</w:t>
            </w:r>
          </w:p>
        </w:tc>
      </w:tr>
      <w:tr w:rsidR="00F03275" w14:paraId="37EF70DE" w14:textId="77777777" w:rsidTr="00F03275">
        <w:tc>
          <w:tcPr>
            <w:tcW w:w="0" w:type="auto"/>
            <w:hideMark/>
          </w:tcPr>
          <w:p w14:paraId="4BE1FE8E" w14:textId="77777777" w:rsidR="00F03275" w:rsidRDefault="00F03275" w:rsidP="00F03275">
            <w:pPr>
              <w:rPr>
                <w:color w:val="000000"/>
                <w:sz w:val="24"/>
                <w:szCs w:val="24"/>
              </w:rPr>
            </w:pPr>
            <w:r>
              <w:rPr>
                <w:b/>
                <w:bCs/>
                <w:color w:val="000000"/>
                <w:sz w:val="24"/>
                <w:szCs w:val="24"/>
              </w:rPr>
              <w:t>Course Details:</w:t>
            </w:r>
          </w:p>
        </w:tc>
      </w:tr>
      <w:tr w:rsidR="00F03275" w14:paraId="51E313F5" w14:textId="77777777" w:rsidTr="00F03275">
        <w:tc>
          <w:tcPr>
            <w:tcW w:w="0" w:type="auto"/>
          </w:tcPr>
          <w:p w14:paraId="77C9C1F9" w14:textId="77777777" w:rsidR="00F03275" w:rsidRDefault="00F03275" w:rsidP="00F03275">
            <w:pPr>
              <w:rPr>
                <w:color w:val="000000"/>
                <w:sz w:val="24"/>
                <w:szCs w:val="24"/>
              </w:rPr>
            </w:pPr>
            <w:r>
              <w:rPr>
                <w:color w:val="000000"/>
                <w:sz w:val="24"/>
                <w:szCs w:val="24"/>
              </w:rPr>
              <w:t xml:space="preserve">This course is designed to provide the skills and knowledge needed to perform in the role of medical unit leader (MEDL) </w:t>
            </w:r>
            <w:r>
              <w:rPr>
                <w:color w:val="444444"/>
                <w:sz w:val="24"/>
                <w:szCs w:val="24"/>
                <w:lang w:val="en"/>
              </w:rPr>
              <w:t xml:space="preserve">on an incident or in an EOC. </w:t>
            </w:r>
            <w:r>
              <w:rPr>
                <w:color w:val="000000"/>
                <w:sz w:val="24"/>
                <w:szCs w:val="24"/>
              </w:rPr>
              <w:t>EMS personnel will be provided an introduction to the role and responsibility of the Medical Unit Leader in a large scale operation. This course will cover responsibilities from mobilization to demobilization, including planning and establishing the Medical Unit and Aid Stations, important principles of incident rehabilitation, risk assessment, managing non-urgent medical complaints of responders, and writing an ICS 206 and ICS 206 WF Medical Plan.</w:t>
            </w:r>
          </w:p>
          <w:p w14:paraId="122358AF" w14:textId="77777777" w:rsidR="00F03275" w:rsidRPr="00166394" w:rsidRDefault="00F03275" w:rsidP="00F03275">
            <w:pPr>
              <w:rPr>
                <w:color w:val="000000"/>
                <w:sz w:val="20"/>
                <w:szCs w:val="20"/>
              </w:rPr>
            </w:pPr>
          </w:p>
          <w:p w14:paraId="710DE25A" w14:textId="77777777" w:rsidR="00F03275" w:rsidRDefault="00F03275" w:rsidP="00F03275">
            <w:pPr>
              <w:rPr>
                <w:color w:val="000000"/>
                <w:sz w:val="24"/>
                <w:szCs w:val="24"/>
              </w:rPr>
            </w:pPr>
            <w:r>
              <w:rPr>
                <w:color w:val="000000"/>
                <w:sz w:val="24"/>
                <w:szCs w:val="24"/>
              </w:rPr>
              <w:t>Working in a classroom environment, instructors with hands-on, real-world incident command experience will offer instruction in reading an Incident Action Plan, Establishing &amp; Maintaining the Unit, Organizing and supervising the Unit, Documentation and Demobilization.</w:t>
            </w:r>
          </w:p>
          <w:p w14:paraId="3CB17A0D" w14:textId="77777777" w:rsidR="00F03275" w:rsidRDefault="00F03275" w:rsidP="00F03275">
            <w:pPr>
              <w:rPr>
                <w:color w:val="000000"/>
                <w:sz w:val="24"/>
                <w:szCs w:val="24"/>
              </w:rPr>
            </w:pPr>
          </w:p>
          <w:p w14:paraId="7FA4192A" w14:textId="77777777" w:rsidR="00F03275" w:rsidRDefault="00F03275" w:rsidP="00F03275">
            <w:pPr>
              <w:rPr>
                <w:color w:val="000000"/>
                <w:sz w:val="24"/>
                <w:szCs w:val="24"/>
              </w:rPr>
            </w:pPr>
            <w:r>
              <w:rPr>
                <w:color w:val="000000"/>
                <w:sz w:val="24"/>
                <w:szCs w:val="24"/>
              </w:rPr>
              <w:t>Topics include: gathering information, organizing the medical unit, supervising the unit, evaluation, documentation, and demobilization.</w:t>
            </w:r>
          </w:p>
          <w:p w14:paraId="5566554B" w14:textId="77777777" w:rsidR="00F03275" w:rsidRDefault="00F03275" w:rsidP="00F03275">
            <w:pPr>
              <w:rPr>
                <w:color w:val="000000"/>
                <w:sz w:val="24"/>
                <w:szCs w:val="24"/>
              </w:rPr>
            </w:pPr>
          </w:p>
        </w:tc>
      </w:tr>
      <w:tr w:rsidR="00F03275" w14:paraId="3FBF470E" w14:textId="77777777" w:rsidTr="00F03275">
        <w:tc>
          <w:tcPr>
            <w:tcW w:w="0" w:type="auto"/>
            <w:hideMark/>
          </w:tcPr>
          <w:p w14:paraId="0F81858F" w14:textId="77777777" w:rsidR="00F03275" w:rsidRDefault="00F03275" w:rsidP="00F03275">
            <w:pPr>
              <w:rPr>
                <w:sz w:val="24"/>
                <w:szCs w:val="24"/>
                <w:lang w:val="en"/>
              </w:rPr>
            </w:pPr>
            <w:r>
              <w:rPr>
                <w:b/>
                <w:bCs/>
                <w:sz w:val="24"/>
                <w:szCs w:val="24"/>
                <w:lang w:val="en"/>
              </w:rPr>
              <w:t>Objectives:</w:t>
            </w:r>
          </w:p>
          <w:p w14:paraId="76ED7379" w14:textId="77777777" w:rsidR="00F03275" w:rsidRDefault="00F03275" w:rsidP="00F03275">
            <w:pPr>
              <w:pStyle w:val="ListParagraph"/>
              <w:numPr>
                <w:ilvl w:val="0"/>
                <w:numId w:val="1"/>
              </w:numPr>
              <w:rPr>
                <w:rFonts w:eastAsia="Times New Roman"/>
                <w:sz w:val="24"/>
                <w:szCs w:val="24"/>
                <w:lang w:val="en"/>
              </w:rPr>
            </w:pPr>
            <w:r w:rsidRPr="001B2408">
              <w:rPr>
                <w:rFonts w:eastAsia="Times New Roman"/>
                <w:sz w:val="24"/>
                <w:szCs w:val="24"/>
                <w:lang w:val="en"/>
              </w:rPr>
              <w:t>Plan, staff, and manage the medical unit.</w:t>
            </w:r>
          </w:p>
          <w:p w14:paraId="0E73CF76" w14:textId="77777777" w:rsidR="00F03275" w:rsidRPr="001B2408" w:rsidRDefault="00F03275" w:rsidP="00F03275">
            <w:pPr>
              <w:pStyle w:val="ListParagraph"/>
              <w:numPr>
                <w:ilvl w:val="0"/>
                <w:numId w:val="1"/>
              </w:numPr>
              <w:rPr>
                <w:rFonts w:eastAsia="Times New Roman"/>
                <w:sz w:val="24"/>
                <w:szCs w:val="24"/>
                <w:lang w:val="en"/>
              </w:rPr>
            </w:pPr>
            <w:r>
              <w:rPr>
                <w:rFonts w:eastAsia="Times New Roman"/>
                <w:sz w:val="24"/>
                <w:szCs w:val="24"/>
                <w:lang w:val="en"/>
              </w:rPr>
              <w:t>How to integrate within an IMT under the Incident Safety Officer or Logistics Section Chief.</w:t>
            </w:r>
          </w:p>
          <w:p w14:paraId="0BEAA7EE" w14:textId="77777777" w:rsidR="00F03275" w:rsidRPr="001B2408" w:rsidRDefault="00F03275" w:rsidP="00F03275">
            <w:pPr>
              <w:pStyle w:val="ListParagraph"/>
              <w:numPr>
                <w:ilvl w:val="0"/>
                <w:numId w:val="1"/>
              </w:numPr>
              <w:rPr>
                <w:rFonts w:eastAsia="Times New Roman"/>
                <w:sz w:val="24"/>
                <w:szCs w:val="24"/>
                <w:lang w:val="en"/>
              </w:rPr>
            </w:pPr>
            <w:r w:rsidRPr="001B2408">
              <w:rPr>
                <w:rFonts w:eastAsia="Times New Roman"/>
                <w:sz w:val="24"/>
                <w:szCs w:val="24"/>
                <w:lang w:val="en"/>
              </w:rPr>
              <w:t>Coordinate with other incident entities (AST/Taskforce, EOC, SEOC, MACG) as necessary.</w:t>
            </w:r>
          </w:p>
          <w:p w14:paraId="44390291" w14:textId="77777777" w:rsidR="00F03275" w:rsidRPr="001B2408" w:rsidRDefault="00F03275" w:rsidP="00F03275">
            <w:pPr>
              <w:pStyle w:val="ListParagraph"/>
              <w:numPr>
                <w:ilvl w:val="0"/>
                <w:numId w:val="1"/>
              </w:numPr>
              <w:rPr>
                <w:rFonts w:eastAsia="Times New Roman"/>
                <w:sz w:val="24"/>
                <w:szCs w:val="24"/>
                <w:lang w:val="en"/>
              </w:rPr>
            </w:pPr>
            <w:r>
              <w:rPr>
                <w:rFonts w:eastAsia="Times New Roman"/>
                <w:sz w:val="24"/>
                <w:szCs w:val="24"/>
                <w:lang w:val="en"/>
              </w:rPr>
              <w:t>Provide emergency medical services to all personnel assigned to an Incident.</w:t>
            </w:r>
          </w:p>
          <w:p w14:paraId="5A245BDA" w14:textId="77777777" w:rsidR="00F03275" w:rsidRPr="001B2408" w:rsidRDefault="00F03275" w:rsidP="00F03275">
            <w:pPr>
              <w:pStyle w:val="ListParagraph"/>
              <w:numPr>
                <w:ilvl w:val="0"/>
                <w:numId w:val="1"/>
              </w:numPr>
              <w:rPr>
                <w:rFonts w:eastAsia="Times New Roman"/>
                <w:sz w:val="24"/>
                <w:szCs w:val="24"/>
                <w:lang w:val="en"/>
              </w:rPr>
            </w:pPr>
            <w:r w:rsidRPr="001B2408">
              <w:rPr>
                <w:rFonts w:eastAsia="Times New Roman"/>
                <w:sz w:val="24"/>
                <w:szCs w:val="24"/>
                <w:lang w:val="en"/>
              </w:rPr>
              <w:t>Describe how to provide high quality patient care in austere environments.</w:t>
            </w:r>
          </w:p>
          <w:p w14:paraId="3FE4989B" w14:textId="77777777" w:rsidR="00F03275" w:rsidRDefault="00F03275" w:rsidP="00F03275">
            <w:pPr>
              <w:numPr>
                <w:ilvl w:val="0"/>
                <w:numId w:val="1"/>
              </w:numPr>
              <w:ind w:left="0"/>
              <w:rPr>
                <w:rFonts w:eastAsia="Times New Roman"/>
                <w:sz w:val="24"/>
                <w:szCs w:val="24"/>
                <w:lang w:val="en"/>
              </w:rPr>
            </w:pPr>
          </w:p>
        </w:tc>
      </w:tr>
      <w:tr w:rsidR="00F03275" w14:paraId="61E54425" w14:textId="77777777" w:rsidTr="00F03275">
        <w:tc>
          <w:tcPr>
            <w:tcW w:w="0" w:type="auto"/>
          </w:tcPr>
          <w:p w14:paraId="2815A846" w14:textId="77777777" w:rsidR="00F03275" w:rsidRDefault="00F03275" w:rsidP="00F03275">
            <w:pPr>
              <w:rPr>
                <w:b/>
                <w:bCs/>
                <w:sz w:val="24"/>
                <w:szCs w:val="24"/>
                <w:lang w:val="en"/>
              </w:rPr>
            </w:pPr>
          </w:p>
        </w:tc>
      </w:tr>
    </w:tbl>
    <w:p w14:paraId="357CC2E7" w14:textId="40B063D6" w:rsidR="00F03275" w:rsidRDefault="00F03275" w:rsidP="00F03275">
      <w:pPr>
        <w:spacing w:line="336" w:lineRule="auto"/>
        <w:rPr>
          <w:color w:val="000000"/>
          <w:sz w:val="24"/>
          <w:szCs w:val="24"/>
        </w:rPr>
      </w:pPr>
      <w:r>
        <w:rPr>
          <w:b/>
          <w:bCs/>
          <w:color w:val="000000"/>
          <w:sz w:val="24"/>
          <w:szCs w:val="24"/>
        </w:rPr>
        <w:t>When:</w:t>
      </w:r>
      <w:r>
        <w:rPr>
          <w:b/>
          <w:bCs/>
          <w:color w:val="000000"/>
          <w:sz w:val="24"/>
          <w:szCs w:val="24"/>
        </w:rPr>
        <w:tab/>
      </w:r>
      <w:r>
        <w:rPr>
          <w:b/>
          <w:bCs/>
          <w:color w:val="000000"/>
          <w:sz w:val="24"/>
          <w:szCs w:val="24"/>
        </w:rPr>
        <w:tab/>
      </w:r>
      <w:r w:rsidR="00D13F2F">
        <w:rPr>
          <w:b/>
          <w:bCs/>
          <w:color w:val="000000"/>
          <w:sz w:val="24"/>
          <w:szCs w:val="24"/>
        </w:rPr>
        <w:t>January 12-14</w:t>
      </w:r>
      <w:r w:rsidR="00743E6A">
        <w:rPr>
          <w:b/>
          <w:bCs/>
          <w:color w:val="000000"/>
          <w:sz w:val="24"/>
          <w:szCs w:val="24"/>
        </w:rPr>
        <w:t>, 2022,</w:t>
      </w:r>
      <w:r w:rsidRPr="00F03275">
        <w:rPr>
          <w:b/>
          <w:bCs/>
          <w:color w:val="000000"/>
          <w:sz w:val="24"/>
          <w:szCs w:val="24"/>
        </w:rPr>
        <w:t xml:space="preserve"> 8a-4:30p (Wed. -Friday)</w:t>
      </w:r>
    </w:p>
    <w:p w14:paraId="16606D5F" w14:textId="178B77C4" w:rsidR="00F03275" w:rsidRPr="00F03275" w:rsidRDefault="00F03275" w:rsidP="00F03275">
      <w:pPr>
        <w:pStyle w:val="Default"/>
      </w:pPr>
      <w:r>
        <w:rPr>
          <w:b/>
        </w:rPr>
        <w:t>Where:</w:t>
      </w:r>
      <w:r>
        <w:rPr>
          <w:b/>
        </w:rPr>
        <w:tab/>
      </w:r>
      <w:r w:rsidRPr="00F03275">
        <w:rPr>
          <w:b/>
          <w:bCs/>
        </w:rPr>
        <w:t xml:space="preserve">Anoka County Recycling &amp; Resource Solutions </w:t>
      </w:r>
    </w:p>
    <w:p w14:paraId="0C5086AB" w14:textId="77777777" w:rsidR="00F03275" w:rsidRPr="00F03275" w:rsidRDefault="00F03275" w:rsidP="00F03275">
      <w:pPr>
        <w:pStyle w:val="Default"/>
        <w:ind w:left="720" w:firstLine="720"/>
      </w:pPr>
      <w:r w:rsidRPr="00F03275">
        <w:rPr>
          <w:b/>
          <w:bCs/>
        </w:rPr>
        <w:t xml:space="preserve">Field Operations Building </w:t>
      </w:r>
    </w:p>
    <w:p w14:paraId="0E4DF402" w14:textId="39DAFBB6" w:rsidR="00F03275" w:rsidRDefault="00F03275" w:rsidP="00F03275">
      <w:pPr>
        <w:ind w:left="720" w:firstLine="720"/>
        <w:rPr>
          <w:b/>
          <w:bCs/>
          <w:sz w:val="24"/>
          <w:szCs w:val="24"/>
        </w:rPr>
      </w:pPr>
      <w:r w:rsidRPr="00F03275">
        <w:rPr>
          <w:b/>
          <w:bCs/>
          <w:sz w:val="24"/>
          <w:szCs w:val="24"/>
        </w:rPr>
        <w:t>1530 Bunker Lake Blvd NW, Andover, MN 55304</w:t>
      </w:r>
    </w:p>
    <w:p w14:paraId="20F734F5" w14:textId="77777777" w:rsidR="0092555B" w:rsidRPr="0092555B" w:rsidRDefault="0092555B" w:rsidP="00F03275">
      <w:pPr>
        <w:ind w:left="720" w:firstLine="720"/>
        <w:rPr>
          <w:b/>
          <w:bCs/>
          <w:sz w:val="16"/>
          <w:szCs w:val="16"/>
        </w:rPr>
      </w:pPr>
    </w:p>
    <w:p w14:paraId="781A39E3" w14:textId="4F84EF3E" w:rsidR="0092555B" w:rsidRDefault="0092555B" w:rsidP="00743E6A">
      <w:pPr>
        <w:rPr>
          <w:b/>
          <w:bCs/>
          <w:sz w:val="24"/>
          <w:szCs w:val="24"/>
        </w:rPr>
      </w:pPr>
      <w:r>
        <w:rPr>
          <w:b/>
          <w:bCs/>
          <w:sz w:val="24"/>
          <w:szCs w:val="24"/>
        </w:rPr>
        <w:t>Instructors:</w:t>
      </w:r>
      <w:r>
        <w:rPr>
          <w:b/>
          <w:bCs/>
          <w:sz w:val="24"/>
          <w:szCs w:val="24"/>
        </w:rPr>
        <w:tab/>
        <w:t xml:space="preserve">Brad Kastner &amp; John </w:t>
      </w:r>
      <w:proofErr w:type="spellStart"/>
      <w:r>
        <w:rPr>
          <w:b/>
          <w:bCs/>
          <w:sz w:val="24"/>
          <w:szCs w:val="24"/>
        </w:rPr>
        <w:t>Nokes</w:t>
      </w:r>
      <w:proofErr w:type="spellEnd"/>
      <w:r>
        <w:rPr>
          <w:b/>
          <w:bCs/>
          <w:sz w:val="24"/>
          <w:szCs w:val="24"/>
        </w:rPr>
        <w:t xml:space="preserve"> </w:t>
      </w:r>
    </w:p>
    <w:p w14:paraId="2619DFE3" w14:textId="77777777" w:rsidR="0092555B" w:rsidRPr="0092555B" w:rsidRDefault="0092555B" w:rsidP="00743E6A">
      <w:pPr>
        <w:rPr>
          <w:b/>
          <w:bCs/>
          <w:sz w:val="16"/>
          <w:szCs w:val="16"/>
        </w:rPr>
      </w:pPr>
    </w:p>
    <w:p w14:paraId="29F0E669" w14:textId="1FD98D9B" w:rsidR="00743E6A" w:rsidRDefault="0092555B" w:rsidP="00743E6A">
      <w:pPr>
        <w:rPr>
          <w:b/>
          <w:bCs/>
          <w:sz w:val="24"/>
          <w:szCs w:val="24"/>
        </w:rPr>
      </w:pPr>
      <w:r>
        <w:rPr>
          <w:b/>
          <w:bCs/>
          <w:sz w:val="24"/>
          <w:szCs w:val="24"/>
        </w:rPr>
        <w:t>Contact:</w:t>
      </w:r>
      <w:r>
        <w:rPr>
          <w:b/>
          <w:bCs/>
          <w:sz w:val="24"/>
          <w:szCs w:val="24"/>
        </w:rPr>
        <w:tab/>
        <w:t>Ron Robinson</w:t>
      </w:r>
    </w:p>
    <w:p w14:paraId="58CC9FD4" w14:textId="55CC4875" w:rsidR="0092555B" w:rsidRDefault="0092555B" w:rsidP="00743E6A">
      <w:pPr>
        <w:rPr>
          <w:b/>
          <w:bCs/>
          <w:sz w:val="24"/>
          <w:szCs w:val="24"/>
        </w:rPr>
      </w:pPr>
      <w:r>
        <w:rPr>
          <w:b/>
          <w:bCs/>
          <w:sz w:val="24"/>
          <w:szCs w:val="24"/>
        </w:rPr>
        <w:tab/>
      </w:r>
      <w:r>
        <w:rPr>
          <w:b/>
          <w:bCs/>
          <w:sz w:val="24"/>
          <w:szCs w:val="24"/>
        </w:rPr>
        <w:tab/>
        <w:t>612-860-1257</w:t>
      </w:r>
    </w:p>
    <w:p w14:paraId="41E1D193" w14:textId="63CD65AA" w:rsidR="0092555B" w:rsidRPr="0092555B" w:rsidRDefault="0092555B" w:rsidP="00743E6A">
      <w:pPr>
        <w:rPr>
          <w:b/>
          <w:bCs/>
          <w:sz w:val="24"/>
          <w:szCs w:val="24"/>
        </w:rPr>
      </w:pPr>
      <w:r>
        <w:rPr>
          <w:b/>
          <w:bCs/>
          <w:sz w:val="24"/>
          <w:szCs w:val="24"/>
        </w:rPr>
        <w:tab/>
      </w:r>
      <w:r>
        <w:rPr>
          <w:b/>
          <w:bCs/>
          <w:sz w:val="24"/>
          <w:szCs w:val="24"/>
        </w:rPr>
        <w:tab/>
        <w:t>rrobinson@emsmn.org</w:t>
      </w:r>
      <w:r>
        <w:rPr>
          <w:b/>
          <w:bCs/>
          <w:sz w:val="24"/>
          <w:szCs w:val="24"/>
        </w:rPr>
        <w:tab/>
      </w:r>
      <w:r>
        <w:rPr>
          <w:b/>
          <w:bCs/>
          <w:sz w:val="24"/>
          <w:szCs w:val="24"/>
        </w:rPr>
        <w:tab/>
      </w:r>
    </w:p>
    <w:p w14:paraId="46A9D129" w14:textId="77777777" w:rsidR="0092555B" w:rsidRDefault="0092555B" w:rsidP="00743E6A">
      <w:pPr>
        <w:rPr>
          <w:b/>
          <w:bCs/>
          <w:sz w:val="24"/>
          <w:szCs w:val="24"/>
        </w:rPr>
      </w:pPr>
    </w:p>
    <w:p w14:paraId="13075ED8" w14:textId="6682E576" w:rsidR="00743E6A" w:rsidRPr="0092555B" w:rsidRDefault="00743E6A" w:rsidP="00743E6A">
      <w:pPr>
        <w:rPr>
          <w:b/>
          <w:bCs/>
          <w:sz w:val="28"/>
          <w:szCs w:val="28"/>
        </w:rPr>
      </w:pPr>
      <w:r w:rsidRPr="0092555B">
        <w:rPr>
          <w:b/>
          <w:bCs/>
          <w:sz w:val="28"/>
          <w:szCs w:val="28"/>
        </w:rPr>
        <w:t xml:space="preserve">Registrations open December 2, 2021. </w:t>
      </w:r>
    </w:p>
    <w:p w14:paraId="527B20EA" w14:textId="58AA8620" w:rsidR="00743E6A" w:rsidRPr="00D76C72" w:rsidRDefault="00743E6A" w:rsidP="00743E6A">
      <w:pPr>
        <w:rPr>
          <w:b/>
          <w:bCs/>
          <w:sz w:val="20"/>
          <w:szCs w:val="20"/>
        </w:rPr>
      </w:pPr>
    </w:p>
    <w:p w14:paraId="20E860A7" w14:textId="2A998485" w:rsidR="00743E6A" w:rsidRPr="0092555B" w:rsidRDefault="00743E6A" w:rsidP="00743E6A">
      <w:pPr>
        <w:rPr>
          <w:rStyle w:val="Hyperlink"/>
          <w:b/>
          <w:bCs/>
          <w:sz w:val="24"/>
          <w:szCs w:val="24"/>
        </w:rPr>
      </w:pPr>
      <w:r w:rsidRPr="0092555B">
        <w:rPr>
          <w:b/>
          <w:bCs/>
          <w:sz w:val="28"/>
          <w:szCs w:val="28"/>
        </w:rPr>
        <w:t xml:space="preserve">To register, go to </w:t>
      </w:r>
      <w:r w:rsidR="0092555B">
        <w:rPr>
          <w:b/>
          <w:bCs/>
          <w:sz w:val="24"/>
          <w:szCs w:val="24"/>
        </w:rPr>
        <w:fldChar w:fldCharType="begin"/>
      </w:r>
      <w:r w:rsidR="00D76C72">
        <w:rPr>
          <w:b/>
          <w:bCs/>
          <w:sz w:val="24"/>
          <w:szCs w:val="24"/>
        </w:rPr>
        <w:instrText>HYPERLINK "C:\\Users\\Ron\\Dropbox (MESB)\\My Documents\\1-2019-21 EMS\\1-1-MEDL 2021\\emsmn.org"</w:instrText>
      </w:r>
      <w:r w:rsidR="0092555B">
        <w:rPr>
          <w:b/>
          <w:bCs/>
          <w:sz w:val="24"/>
          <w:szCs w:val="24"/>
        </w:rPr>
        <w:fldChar w:fldCharType="separate"/>
      </w:r>
      <w:r w:rsidRPr="0092555B">
        <w:rPr>
          <w:rStyle w:val="Hyperlink"/>
          <w:b/>
          <w:bCs/>
          <w:sz w:val="24"/>
          <w:szCs w:val="24"/>
        </w:rPr>
        <w:t>https://emsmn.org/event-registration/</w:t>
      </w:r>
    </w:p>
    <w:p w14:paraId="3BBB9E80" w14:textId="4D2BEAED" w:rsidR="00743E6A" w:rsidRDefault="0092555B" w:rsidP="00F03275">
      <w:pPr>
        <w:ind w:left="720" w:firstLine="720"/>
        <w:rPr>
          <w:b/>
          <w:bCs/>
          <w:sz w:val="24"/>
          <w:szCs w:val="24"/>
        </w:rPr>
      </w:pPr>
      <w:r>
        <w:rPr>
          <w:b/>
          <w:bCs/>
          <w:sz w:val="24"/>
          <w:szCs w:val="24"/>
        </w:rPr>
        <w:fldChar w:fldCharType="end"/>
      </w:r>
    </w:p>
    <w:p w14:paraId="7FA4869F" w14:textId="77777777" w:rsidR="00743E6A" w:rsidRPr="00F03275" w:rsidRDefault="00743E6A" w:rsidP="00F03275">
      <w:pPr>
        <w:ind w:left="720" w:firstLine="720"/>
        <w:rPr>
          <w:color w:val="000000"/>
          <w:sz w:val="24"/>
          <w:szCs w:val="24"/>
        </w:rPr>
      </w:pPr>
    </w:p>
    <w:p w14:paraId="030218FD" w14:textId="77777777" w:rsidR="000C28FF" w:rsidRDefault="000C28FF"/>
    <w:sectPr w:rsidR="000C2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54CD7"/>
    <w:multiLevelType w:val="multilevel"/>
    <w:tmpl w:val="45C63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47"/>
    <w:rsid w:val="0003237B"/>
    <w:rsid w:val="000C28FF"/>
    <w:rsid w:val="000C34B7"/>
    <w:rsid w:val="00140147"/>
    <w:rsid w:val="00166394"/>
    <w:rsid w:val="001B2408"/>
    <w:rsid w:val="00230FCB"/>
    <w:rsid w:val="002B662C"/>
    <w:rsid w:val="002C2CDD"/>
    <w:rsid w:val="00421095"/>
    <w:rsid w:val="004D2037"/>
    <w:rsid w:val="00534258"/>
    <w:rsid w:val="00691C9E"/>
    <w:rsid w:val="00743E6A"/>
    <w:rsid w:val="0087388B"/>
    <w:rsid w:val="0092555B"/>
    <w:rsid w:val="009827C6"/>
    <w:rsid w:val="00A61FF7"/>
    <w:rsid w:val="00A87D82"/>
    <w:rsid w:val="00CD0149"/>
    <w:rsid w:val="00CE097F"/>
    <w:rsid w:val="00D13F2F"/>
    <w:rsid w:val="00D76C72"/>
    <w:rsid w:val="00F0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0928"/>
  <w15:docId w15:val="{146B09C1-C5CA-446F-A716-D20942EC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149"/>
    <w:rPr>
      <w:color w:val="0000FF" w:themeColor="hyperlink"/>
      <w:u w:val="single"/>
    </w:rPr>
  </w:style>
  <w:style w:type="paragraph" w:styleId="ListParagraph">
    <w:name w:val="List Paragraph"/>
    <w:basedOn w:val="Normal"/>
    <w:uiPriority w:val="34"/>
    <w:qFormat/>
    <w:rsid w:val="001B2408"/>
    <w:pPr>
      <w:ind w:left="720"/>
      <w:contextualSpacing/>
    </w:pPr>
  </w:style>
  <w:style w:type="paragraph" w:customStyle="1" w:styleId="Default">
    <w:name w:val="Default"/>
    <w:rsid w:val="00F0327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4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MESB</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Robinson</dc:creator>
  <cp:keywords/>
  <dc:description/>
  <cp:lastModifiedBy>Martha Ziese</cp:lastModifiedBy>
  <cp:revision>2</cp:revision>
  <dcterms:created xsi:type="dcterms:W3CDTF">2021-12-01T18:17:00Z</dcterms:created>
  <dcterms:modified xsi:type="dcterms:W3CDTF">2021-12-01T18:17:00Z</dcterms:modified>
</cp:coreProperties>
</file>